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B01FFDC" w:rsidR="00535E9B" w:rsidRDefault="003D76F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10</w:t>
      </w:r>
      <w:r w:rsidR="006F7CF2" w:rsidRPr="006F7CF2">
        <w:rPr>
          <w:rFonts w:ascii="Verdana" w:eastAsia="Verdana" w:hAnsi="Verdana" w:cs="Times New Roman"/>
          <w:b/>
        </w:rPr>
        <w:t xml:space="preserve"> DO SWZ – ZOBOWIĄZANIE PODMIOTU</w:t>
      </w:r>
      <w:r>
        <w:rPr>
          <w:rFonts w:ascii="Verdana" w:eastAsia="Verdana" w:hAnsi="Verdana" w:cs="Times New Roman"/>
          <w:b/>
        </w:rPr>
        <w:t xml:space="preserve"> DO UDOSTEPNIENIA ZASOBÓW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214CB66" w14:textId="77777777" w:rsidR="003D76F9" w:rsidRDefault="00B67D3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D76F9" w:rsidRPr="003D76F9">
              <w:rPr>
                <w:rFonts w:asciiTheme="minorHAnsi" w:hAnsiTheme="minorHAnsi" w:cstheme="minorHAnsi"/>
                <w:b/>
              </w:rPr>
              <w:t>Warszawa</w:t>
            </w:r>
          </w:p>
          <w:p w14:paraId="7D0EDB35" w14:textId="77777777" w:rsidR="003D76F9" w:rsidRDefault="003D76F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ul. Marsa 95</w:t>
            </w:r>
          </w:p>
          <w:p w14:paraId="3F4CA6ED" w14:textId="128B1770" w:rsidR="00B67D39" w:rsidRPr="006B56FD" w:rsidRDefault="003D76F9" w:rsidP="003D76F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20F4E857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  <w:r w:rsidR="00C863B2">
        <w:rPr>
          <w:rFonts w:cstheme="minorHAnsi"/>
          <w:b/>
          <w:szCs w:val="18"/>
        </w:rPr>
        <w:t xml:space="preserve"> 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2E2C55AD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>Dotyc</w:t>
      </w:r>
      <w:r w:rsidR="003D76F9">
        <w:rPr>
          <w:rFonts w:eastAsia="Calibri" w:cstheme="minorHAnsi"/>
          <w:lang w:eastAsia="pl-PL"/>
        </w:rPr>
        <w:t xml:space="preserve">zy postępowania zakupowego nr </w:t>
      </w:r>
      <w:r w:rsidR="003D76F9" w:rsidRPr="003D76F9">
        <w:rPr>
          <w:rFonts w:eastAsia="Calibri" w:cstheme="minorHAnsi"/>
          <w:b/>
          <w:lang w:eastAsia="pl-PL"/>
        </w:rPr>
        <w:t>POST/DYS/OW/GZ/0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nr_postepowania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A80C55" w:rsidRPr="00A25FDE">
        <w:rPr>
          <w:rFonts w:eastAsia="Calibri" w:cstheme="minorHAnsi"/>
          <w:b/>
          <w:noProof/>
          <w:lang w:eastAsia="pl-PL"/>
        </w:rPr>
        <w:t>4429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  <w:r w:rsidR="003D76F9" w:rsidRPr="003D76F9">
        <w:rPr>
          <w:rFonts w:eastAsia="Calibri" w:cstheme="minorHAnsi"/>
          <w:b/>
          <w:lang w:eastAsia="pl-PL"/>
        </w:rPr>
        <w:t>/2025</w:t>
      </w:r>
      <w:r w:rsidR="003D76F9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 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nazwa_post </w:instrText>
      </w:r>
      <w:r w:rsidR="00A80C55">
        <w:rPr>
          <w:rFonts w:eastAsia="Calibri" w:cstheme="minorHAnsi"/>
          <w:b/>
          <w:lang w:eastAsia="pl-PL"/>
        </w:rPr>
        <w:fldChar w:fldCharType="separate"/>
      </w:r>
      <w:r w:rsidR="00A80C55" w:rsidRPr="00A25FDE">
        <w:rPr>
          <w:rFonts w:eastAsia="Calibri" w:cstheme="minorHAnsi"/>
          <w:b/>
          <w:noProof/>
          <w:lang w:eastAsia="pl-PL"/>
        </w:rPr>
        <w:t>Przeizolowanie linii nN 0,4kV wraz z przyłączami w miejscowościach: Wiktoria gm. Strachówka, Zawiesiuchy gm. Stanisławów, Gamratka gm. Mińsk Mazowiecki, Janówek gm. Wierzbno.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6D025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44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50D887D" w:rsidR="00347E8D" w:rsidRPr="006E100D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 w:rsidR="00A80C55"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80C55" w:rsidRPr="00A25FDE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Przeizolowanie linii nN 0,4kV wraz z przyłączami w miejscowościach: Wiktoria gm. Strachówka, Zawiesiuchy gm. Stanisławów, Gamratka gm. Mińsk Mazowiecki, Janówek gm. Wierzbno.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20512289" w:rsidR="00347E8D" w:rsidRPr="006B2C28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80C55" w:rsidRPr="00A25FDE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4429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2D837D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2D837D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0101679">
    <w:abstractNumId w:val="17"/>
  </w:num>
  <w:num w:numId="2" w16cid:durableId="1007900630">
    <w:abstractNumId w:val="7"/>
  </w:num>
  <w:num w:numId="3" w16cid:durableId="736585434">
    <w:abstractNumId w:val="12"/>
  </w:num>
  <w:num w:numId="4" w16cid:durableId="889922762">
    <w:abstractNumId w:val="19"/>
  </w:num>
  <w:num w:numId="5" w16cid:durableId="1691947625">
    <w:abstractNumId w:val="17"/>
  </w:num>
  <w:num w:numId="6" w16cid:durableId="1003512865">
    <w:abstractNumId w:val="17"/>
  </w:num>
  <w:num w:numId="7" w16cid:durableId="162623241">
    <w:abstractNumId w:val="3"/>
  </w:num>
  <w:num w:numId="8" w16cid:durableId="964891570">
    <w:abstractNumId w:val="26"/>
  </w:num>
  <w:num w:numId="9" w16cid:durableId="244456039">
    <w:abstractNumId w:val="16"/>
  </w:num>
  <w:num w:numId="10" w16cid:durableId="747923384">
    <w:abstractNumId w:val="4"/>
  </w:num>
  <w:num w:numId="11" w16cid:durableId="1226725696">
    <w:abstractNumId w:val="13"/>
  </w:num>
  <w:num w:numId="12" w16cid:durableId="382826996">
    <w:abstractNumId w:val="11"/>
  </w:num>
  <w:num w:numId="13" w16cid:durableId="1098217167">
    <w:abstractNumId w:val="25"/>
  </w:num>
  <w:num w:numId="14" w16cid:durableId="1854954675">
    <w:abstractNumId w:val="21"/>
  </w:num>
  <w:num w:numId="15" w16cid:durableId="675377451">
    <w:abstractNumId w:val="15"/>
  </w:num>
  <w:num w:numId="16" w16cid:durableId="356321468">
    <w:abstractNumId w:val="9"/>
  </w:num>
  <w:num w:numId="17" w16cid:durableId="1667320815">
    <w:abstractNumId w:val="5"/>
  </w:num>
  <w:num w:numId="18" w16cid:durableId="18223094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4928126">
    <w:abstractNumId w:val="0"/>
  </w:num>
  <w:num w:numId="20" w16cid:durableId="785998919">
    <w:abstractNumId w:val="27"/>
  </w:num>
  <w:num w:numId="21" w16cid:durableId="2122915684">
    <w:abstractNumId w:val="1"/>
  </w:num>
  <w:num w:numId="22" w16cid:durableId="1080176285">
    <w:abstractNumId w:val="14"/>
  </w:num>
  <w:num w:numId="23" w16cid:durableId="1466435894">
    <w:abstractNumId w:val="10"/>
  </w:num>
  <w:num w:numId="24" w16cid:durableId="1502306858">
    <w:abstractNumId w:val="20"/>
  </w:num>
  <w:num w:numId="25" w16cid:durableId="908076737">
    <w:abstractNumId w:val="24"/>
  </w:num>
  <w:num w:numId="26" w16cid:durableId="858009432">
    <w:abstractNumId w:val="2"/>
  </w:num>
  <w:num w:numId="27" w16cid:durableId="1712657162">
    <w:abstractNumId w:val="23"/>
  </w:num>
  <w:num w:numId="28" w16cid:durableId="819734215">
    <w:abstractNumId w:val="22"/>
  </w:num>
  <w:num w:numId="29" w16cid:durableId="9333250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7945508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-1812167650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  <wne:recipientData>
    <wne:active wne:val="1"/>
    <wne:hash wne:val="2114557599"/>
  </wne:recipientData>
  <wne:recipientData>
    <wne:active wne:val="1"/>
    <wne:hash wne:val="164917445"/>
  </wne:recipientData>
  <wne:recipientData>
    <wne:active wne:val="1"/>
    <wne:hash wne:val="1560107521"/>
  </wne:recipientData>
  <wne:recipientData>
    <wne:active wne:val="1"/>
    <wne:hash wne:val="-200721010"/>
  </wne:recipientData>
  <wne:recipientData>
    <wne:active wne:val="1"/>
    <wne:hash wne:val="1624963672"/>
  </wne:recipientData>
  <wne:recipientData>
    <wne:active wne:val="1"/>
    <wne:hash wne:val="2074221514"/>
  </wne:recipientData>
  <wne:recipientData>
    <wne:active wne:val="1"/>
    <wne:hash wne:val="-75140720"/>
  </wne:recipientData>
  <wne:recipientData>
    <wne:active wne:val="1"/>
    <wne:hash wne:val="956689431"/>
  </wne:recipientData>
  <wne:recipientData>
    <wne:active wne:val="1"/>
    <wne:hash wne:val="1065500410"/>
  </wne:recipientData>
  <wne:recipientData>
    <wne:active wne:val="1"/>
    <wne:hash wne:val="-1182983277"/>
  </wne:recipientData>
  <wne:recipientData>
    <wne:active wne:val="1"/>
    <wne:hash wne:val="1798414105"/>
  </wne:recipientData>
  <wne:recipientData>
    <wne:active wne:val="1"/>
    <wne:hash wne:val="1920445034"/>
  </wne:recipientData>
  <wne:recipientData>
    <wne:active wne:val="1"/>
    <wne:hash wne:val="1156964708"/>
  </wne:recipientData>
  <wne:recipientData>
    <wne:active wne:val="1"/>
    <wne:hash wne:val="1069077409"/>
  </wne:recipientData>
  <wne:recipientData>
    <wne:active wne:val="1"/>
    <wne:hash wne:val="125006330"/>
  </wne:recipientData>
  <wne:recipientData>
    <wne:active wne:val="1"/>
    <wne:hash wne:val="330549505"/>
  </wne:recipientData>
  <wne:recipientData>
    <wne:active wne:val="1"/>
    <wne:hash wne:val="949437865"/>
  </wne:recipientData>
  <wne:recipientData>
    <wne:active wne:val="1"/>
    <wne:hash wne:val="975848106"/>
  </wne:recipientData>
  <wne:recipientData>
    <wne:active wne:val="1"/>
    <wne:hash wne:val="113062119"/>
  </wne:recipientData>
  <wne:recipientData>
    <wne:active wne:val="1"/>
    <wne:hash wne:val="-829351519"/>
  </wne:recipientData>
  <wne:recipientData>
    <wne:active wne:val="1"/>
    <wne:hash wne:val="1147656066"/>
  </wne:recipientData>
  <wne:recipientData>
    <wne:active wne:val="1"/>
    <wne:hash wne:val="-940845359"/>
  </wne:recipientData>
  <wne:recipientData>
    <wne:active wne:val="1"/>
    <wne:hash wne:val="223897835"/>
  </wne:recipientData>
  <wne:recipientData>
    <wne:active wne:val="1"/>
    <wne:hash wne:val="1498783869"/>
  </wne:recipientData>
  <wne:recipientData>
    <wne:active wne:val="1"/>
    <wne:hash wne:val="622594698"/>
  </wne:recipientData>
  <wne:recipientData>
    <wne:active wne:val="1"/>
    <wne:hash wne:val="-1461407891"/>
  </wne:recipientData>
  <wne:recipientData>
    <wne:active wne:val="1"/>
    <wne:hash wne:val="-1212775102"/>
  </wne:recipientData>
  <wne:recipientData>
    <wne:active wne:val="1"/>
    <wne:hash wne:val="-1562611394"/>
  </wne:recipientData>
  <wne:recipientData>
    <wne:active wne:val="1"/>
    <wne:hash wne:val="-1553435"/>
  </wne:recipientData>
  <wne:recipientData>
    <wne:active wne:val="1"/>
    <wne:hash wne:val="1167635209"/>
  </wne:recipientData>
  <wne:recipientData>
    <wne:active wne:val="1"/>
    <wne:hash wne:val="2142408619"/>
  </wne:recipientData>
  <wne:recipientData>
    <wne:active wne:val="1"/>
    <wne:hash wne:val="-2095909063"/>
  </wne:recipientData>
  <wne:recipientData>
    <wne:active wne:val="1"/>
    <wne:hash wne:val="-579224888"/>
  </wne:recipientData>
  <wne:recipientData>
    <wne:active wne:val="1"/>
    <wne:hash wne:val="-1883897547"/>
  </wne:recipientData>
  <wne:recipientData>
    <wne:active wne:val="1"/>
    <wne:hash wne:val="202190284"/>
  </wne:recipientData>
  <wne:recipientData>
    <wne:active wne:val="1"/>
    <wne:hash wne:val="2014000883"/>
  </wne:recipientData>
  <wne:recipientData>
    <wne:active wne:val="1"/>
    <wne:hash wne:val="-1021806812"/>
  </wne:recipientData>
  <wne:recipientData>
    <wne:active wne:val="1"/>
    <wne:hash wne:val="-360691653"/>
  </wne:recipientData>
  <wne:recipientData>
    <wne:active wne:val="1"/>
    <wne:hash wne:val="-495274345"/>
  </wne:recipientData>
  <wne:recipientData>
    <wne:active wne:val="1"/>
    <wne:hash wne:val="813069059"/>
  </wne:recipientData>
  <wne:recipientData>
    <wne:active wne:val="1"/>
    <wne:hash wne:val="-1343909062"/>
  </wne:recipientData>
  <wne:recipientData>
    <wne:active wne:val="1"/>
    <wne:hash wne:val="-761767740"/>
  </wne:recipientData>
  <wne:recipientData>
    <wne:active wne:val="1"/>
    <wne:hash wne:val="-1253287969"/>
  </wne:recipientData>
  <wne:recipientData>
    <wne:active wne:val="1"/>
    <wne:hash wne:val="-1312158131"/>
  </wne:recipientData>
  <wne:recipientData>
    <wne:active wne:val="1"/>
    <wne:hash wne:val="1859443631"/>
  </wne:recipientData>
  <wne:recipientData>
    <wne:active wne:val="1"/>
    <wne:hash wne:val="1202503804"/>
  </wne:recipientData>
  <wne:recipientData>
    <wne:active wne:val="1"/>
    <wne:hash wne:val="1504387093"/>
  </wne:recipientData>
  <wne:recipientData>
    <wne:active wne:val="1"/>
    <wne:hash wne:val="2105856206"/>
  </wne:recipientData>
  <wne:recipientData>
    <wne:active wne:val="1"/>
    <wne:hash wne:val="-2001011115"/>
  </wne:recipientData>
  <wne:recipientData>
    <wne:active wne:val="1"/>
    <wne:hash wne:val="-252538067"/>
  </wne:recipientData>
  <wne:recipientData>
    <wne:active wne:val="1"/>
    <wne:hash wne:val="1178040659"/>
  </wne:recipientData>
  <wne:recipientData>
    <wne:active wne:val="1"/>
    <wne:hash wne:val="473341270"/>
  </wne:recipientData>
  <wne:recipientData>
    <wne:active wne:val="1"/>
    <wne:hash wne:val="-912673119"/>
  </wne:recipientData>
  <wne:recipientData>
    <wne:active wne:val="1"/>
    <wne:hash wne:val="-979096759"/>
  </wne:recipientData>
  <wne:recipientData>
    <wne:active wne:val="1"/>
    <wne:hash wne:val="393240277"/>
  </wne:recipientData>
  <wne:recipientData>
    <wne:active wne:val="1"/>
    <wne:hash wne:val="-1874396882"/>
  </wne:recipientData>
  <wne:recipientData>
    <wne:active wne:val="1"/>
    <wne:hash wne:val="1087510026"/>
  </wne:recipientData>
  <wne:recipientData>
    <wne:active wne:val="1"/>
    <wne:hash wne:val="1644126686"/>
  </wne:recipientData>
  <wne:recipientData>
    <wne:active wne:val="1"/>
    <wne:hash wne:val="1399501723"/>
  </wne:recipientData>
  <wne:recipientData>
    <wne:active wne:val="1"/>
    <wne:hash wne:val="-378162462"/>
  </wne:recipientData>
  <wne:recipientData>
    <wne:active wne:val="1"/>
    <wne:hash wne:val="-1403602247"/>
  </wne:recipientData>
  <wne:recipientData>
    <wne:active wne:val="1"/>
    <wne:hash wne:val="-798980548"/>
  </wne:recipientData>
  <wne:recipientData>
    <wne:active wne:val="1"/>
    <wne:hash wne:val="-381464721"/>
  </wne:recipientData>
  <wne:recipientData>
    <wne:active wne:val="1"/>
    <wne:hash wne:val="246502420"/>
  </wne:recipientData>
  <wne:recipientData>
    <wne:active wne:val="1"/>
    <wne:hash wne:val="1363763732"/>
  </wne:recipientData>
  <wne:recipientData>
    <wne:active wne:val="1"/>
    <wne:hash wne:val="1831564465"/>
  </wne:recipientData>
  <wne:recipientData>
    <wne:active wne:val="1"/>
    <wne:hash wne:val="-1612867368"/>
  </wne:recipientData>
  <wne:recipientData>
    <wne:active wne:val="1"/>
    <wne:hash wne:val="213368509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163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97647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6F9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0C55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244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3B2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327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Udostępnienie_zasobów .docx</dmsv2BaseFileName>
    <dmsv2BaseDisplayName xmlns="http://schemas.microsoft.com/sharepoint/v3">Załącznik nr 10 do SWZ Udostępnienie_zasobów </dmsv2BaseDisplayName>
    <dmsv2SWPP2ObjectNumber xmlns="http://schemas.microsoft.com/sharepoint/v3">POST/DYS/OW/GZ/04429/2025                         </dmsv2SWPP2ObjectNumber>
    <dmsv2SWPP2SumMD5 xmlns="http://schemas.microsoft.com/sharepoint/v3">fd449759d16eb41243d37abd89850ca6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701265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23955482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00000001000700050000000f00000003</dmsv2SWPP2ObjectDepartment>
    <dmsv2SWPP2ObjectName xmlns="http://schemas.microsoft.com/sharepoint/v3">Postępowanie</dmsv2SWPP2ObjectName>
    <_dlc_DocId xmlns="a19cb1c7-c5c7-46d4-85ae-d83685407bba">JEUP5JKVCYQC-91331814-12355</_dlc_DocId>
    <_dlc_DocIdUrl xmlns="a19cb1c7-c5c7-46d4-85ae-d83685407bba">
      <Url>https://swpp2.dms.gkpge.pl/sites/41/_layouts/15/DocIdRedir.aspx?ID=JEUP5JKVCYQC-91331814-12355</Url>
      <Description>JEUP5JKVCYQC-91331814-12355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14C9DCB-E4C7-4579-897F-2B545AB42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C203A-05B0-4EA3-9D68-A32FF64156E1}"/>
</file>

<file path=customXml/itemProps5.xml><?xml version="1.0" encoding="utf-8"?>
<ds:datastoreItem xmlns:ds="http://schemas.openxmlformats.org/officeDocument/2006/customXml" ds:itemID="{95AC9E24-FAE8-4C96-AB28-764DB244D32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69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16</cp:revision>
  <cp:lastPrinted>2024-07-15T11:21:00Z</cp:lastPrinted>
  <dcterms:created xsi:type="dcterms:W3CDTF">2025-01-15T13:15:00Z</dcterms:created>
  <dcterms:modified xsi:type="dcterms:W3CDTF">2025-12-09T13:19:00Z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a6a76494-06de-4a70-9c4f-9437f64917ae</vt:lpwstr>
  </property>
</Properties>
</file>